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Programme prévisionnel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spacing w:val="0"/>
          <w:color w:val="000000"/>
        </w:rPr>
        <w:t xml:space="preserve">Vendredi 2 juin :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Conférence le vendredi soir par M. Charles Berg.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spacing w:val="0"/>
          <w:color w:val="000000"/>
        </w:rPr>
        <w:t xml:space="preserve">Samedi 3 juin :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40 ans du Cercle Aviron Nogentais le samedi matin avec apéritif + exposition des bateaux.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 Navigation libre pour les bateaux du patrimoine du canotage et de l'aviron l'après midi.</w:t>
        <w:br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Animations sur l'eau et sur terre (Chants, musique, Stand up paddle, jeux nautiques, expositions,...)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Conférence par Charles Berg avec un thème différent en soirée.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Spectacle nautique lumineux le soir.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</w:t>
      </w:r>
    </w:p>
    <w:p>
      <w:pPr>
        <w:spacing w:after="240"/>
      </w:pP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Helvetica" w:hAnsi="Helvetica" w:cs="Helvetica"/>
          <w:sz w:val="24"/>
          <w:sz-cs w:val="24"/>
          <w:b/>
          <w:spacing w:val="0"/>
          <w:color w:val="000000"/>
        </w:rPr>
        <w:t xml:space="preserve">Dimanche 4 juin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Le matin, promenade commentée par M. Berg sur le patrimoine fluvial nogentais.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L'après-midi parade des bateaux du patrimoine du canotage et de l'aviron, guinguette.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ind w:left="720" w:first-line="-720"/>
      </w:pPr>
      <w:r>
        <w:rPr>
          <w:rFonts w:ascii="Helvetica" w:hAnsi="Helvetica" w:cs="Helvetica"/>
          <w:sz w:val="24"/>
          <w:sz-cs w:val="24"/>
          <w:color w:val="000000"/>
        </w:rPr>
        <w:t xml:space="preserve"/>
        <w:tab/>
        <w:t xml:space="preserve">•</w:t>
        <w:tab/>
        <w:t xml:space="preserve"/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Remise des oeuvres de Aude Mahuzier.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Helvetica" w:hAnsi="Helvetica" w:cs="Helvetica"/>
          <w:sz w:val="24"/>
          <w:sz-cs w:val="24"/>
          <w:b/>
          <w:spacing w:val="0"/>
          <w:color w:val="000000"/>
        </w:rPr>
        <w:t xml:space="preserve">Organisation :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>Les personnes venant avec leurs embarcations sont attendues dès le vendredi après-midi avec la possibilité de loger au camping de Nogent qui se situe presque à côté de notre club d'aviron, coût pris en charge par la ville, possibilité de départ le lundi.</w:t>
        <w:br/>
        <w:t xml:space="preserve">Possibilité de se loger à l'hôtel ou en chambre d'hôtes à la charge de chacun.</w:t>
        <w:br/>
        <w:t xml:space="preserve">Les repas seront offerts par la ville du vendredi soir au dimanche midi.</w:t>
        <w:br/>
        <w:t xml:space="preserve">Des entrées au musée Camille Claudel seront offertes ainsi qu'un dessin ou aquarelle par Aude Mahuzier de chaque bateau ancien naviguant.</w:t>
      </w:r>
      <w:r>
        <w:rPr>
          <w:rFonts w:ascii="Helvetica" w:hAnsi="Helvetica" w:cs="Helvetica"/>
          <w:sz w:val="20"/>
          <w:sz-cs w:val="20"/>
          <w:spacing w:val="0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Helvetica" w:hAnsi="Helvetica" w:cs="Helvetica"/>
          <w:sz w:val="20"/>
          <w:sz-cs w:val="20"/>
          <w:b/>
          <w:spacing w:val="0"/>
          <w:color w:val="000000"/>
        </w:rPr>
        <w:t xml:space="preserve">Pour des questions d'organisation, chacun est invité à s'inscrire dès que possible auprès du CAN (</w:t>
      </w:r>
      <w:r>
        <w:rPr>
          <w:rFonts w:ascii="Helvetica" w:hAnsi="Helvetica" w:cs="Helvetica"/>
          <w:sz w:val="20"/>
          <w:sz-cs w:val="20"/>
          <w:b/>
          <w:u w:val="single"/>
          <w:spacing w:val="0"/>
          <w:color w:val="0000E9"/>
        </w:rPr>
        <w:t xml:space="preserve">christine.boulet@nordnet.fr</w:t>
      </w:r>
      <w:r>
        <w:rPr>
          <w:rFonts w:ascii="Helvetica" w:hAnsi="Helvetica" w:cs="Helvetica"/>
          <w:sz w:val="20"/>
          <w:sz-cs w:val="20"/>
          <w:b/>
          <w:spacing w:val="0"/>
          <w:color w:val="000000"/>
        </w:rPr>
        <w:t xml:space="preserve"> / 06 83 66 42 47).</w:t>
      </w:r>
      <w:r>
        <w:rPr>
          <w:rFonts w:ascii="Helvetica" w:hAnsi="Helvetica" w:cs="Helvetica"/>
          <w:sz w:val="24"/>
          <w:sz-cs w:val="24"/>
          <w:spacing w:val="0"/>
          <w:color w:val="000000"/>
        </w:rPr>
        <w:t xml:space="preserve"/>
        <w:br/>
        <w:t xml:space="preserve"/>
      </w:r>
      <w:r>
        <w:rPr>
          <w:rFonts w:ascii="Helvetica" w:hAnsi="Helvetica" w:cs="Helvetica"/>
          <w:sz w:val="24"/>
          <w:sz-cs w:val="24"/>
          <w:b/>
          <w:spacing w:val="0"/>
          <w:color w:val="000000"/>
        </w:rPr>
        <w:t xml:space="preserve">Rendez vous début juin à Nogent-sur-Seine.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CocoaOOXMLWriter/1561.61</generator>
</meta>
</file>